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464F28">
      <w:pPr>
        <w:pBdr>
          <w:bottom w:val="single" w:sz="6" w:space="0" w:color="000000"/>
        </w:pBd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PEMBERITAHUAN PERTANYAAN LISAN</w:t>
      </w:r>
    </w:p>
    <w:p w:rsidR="008F7809" w:rsidRDefault="00464F28">
      <w:pPr>
        <w:pBdr>
          <w:bottom w:val="single" w:sz="6" w:space="0" w:color="000000"/>
        </w:pBd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DEWAN RAKYAT MESYUARAT KETIGA,</w:t>
      </w:r>
    </w:p>
    <w:p w:rsidR="008F7809" w:rsidRDefault="00464F28">
      <w:pPr>
        <w:pBdr>
          <w:bottom w:val="single" w:sz="6" w:space="0" w:color="000000"/>
        </w:pBd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PENGGAL KEDUA, PARLIMEN KEEMPAT BELAS</w:t>
      </w:r>
    </w:p>
    <w:p w:rsidR="008F7809" w:rsidRDefault="008F7809">
      <w:pPr>
        <w:pBdr>
          <w:bottom w:val="single" w:sz="6" w:space="0" w:color="000000"/>
        </w:pBd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8F7809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8F7809" w:rsidRDefault="008F7809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8F7809" w:rsidRDefault="00464F28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PERTANYAAN</w:t>
      </w:r>
      <w:r>
        <w:rPr>
          <w:rFonts w:ascii="Arial" w:eastAsia="Arial" w:hAnsi="Arial" w:cs="Arial"/>
          <w:b/>
          <w:smallCaps/>
          <w:sz w:val="28"/>
          <w:szCs w:val="28"/>
        </w:rPr>
        <w:tab/>
      </w:r>
      <w:r>
        <w:rPr>
          <w:rFonts w:ascii="Arial" w:eastAsia="Arial" w:hAnsi="Arial" w:cs="Arial"/>
          <w:b/>
          <w:smallCaps/>
          <w:sz w:val="28"/>
          <w:szCs w:val="28"/>
        </w:rPr>
        <w:tab/>
        <w:t>:</w:t>
      </w:r>
      <w:r>
        <w:rPr>
          <w:rFonts w:ascii="Arial" w:eastAsia="Arial" w:hAnsi="Arial" w:cs="Arial"/>
          <w:b/>
          <w:smallCaps/>
          <w:sz w:val="28"/>
          <w:szCs w:val="28"/>
        </w:rPr>
        <w:tab/>
        <w:t>LISAN</w:t>
      </w: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8F7809" w:rsidRDefault="00464F28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DARIPADA</w:t>
      </w:r>
      <w:r>
        <w:rPr>
          <w:rFonts w:ascii="Arial" w:eastAsia="Arial" w:hAnsi="Arial" w:cs="Arial"/>
          <w:b/>
          <w:smallCaps/>
          <w:sz w:val="28"/>
          <w:szCs w:val="28"/>
        </w:rPr>
        <w:tab/>
      </w:r>
      <w:r>
        <w:rPr>
          <w:rFonts w:ascii="Arial" w:eastAsia="Arial" w:hAnsi="Arial" w:cs="Arial"/>
          <w:b/>
          <w:smallCaps/>
          <w:sz w:val="28"/>
          <w:szCs w:val="28"/>
        </w:rPr>
        <w:tab/>
        <w:t>:</w:t>
      </w:r>
      <w:r>
        <w:rPr>
          <w:rFonts w:ascii="Arial" w:eastAsia="Arial" w:hAnsi="Arial" w:cs="Arial"/>
          <w:b/>
          <w:smallCaps/>
          <w:sz w:val="28"/>
          <w:szCs w:val="28"/>
        </w:rPr>
        <w:tab/>
        <w:t>TUAN NIK NAZMI BIN NIK AHMAD</w:t>
      </w:r>
    </w:p>
    <w:p w:rsidR="008F7809" w:rsidRDefault="008F7809">
      <w:pPr>
        <w:spacing w:line="276" w:lineRule="auto"/>
        <w:ind w:left="3540" w:firstLine="708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8F7809" w:rsidRDefault="00D37C90">
      <w:pPr>
        <w:spacing w:line="276" w:lineRule="auto"/>
        <w:ind w:left="2832" w:firstLine="708"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[SETIAWANGSA</w:t>
      </w:r>
      <w:r w:rsidR="00464F28">
        <w:rPr>
          <w:rFonts w:ascii="Arial" w:eastAsia="Arial" w:hAnsi="Arial" w:cs="Arial"/>
          <w:b/>
          <w:smallCaps/>
          <w:sz w:val="28"/>
          <w:szCs w:val="28"/>
        </w:rPr>
        <w:t>]</w:t>
      </w:r>
    </w:p>
    <w:p w:rsidR="008F7809" w:rsidRDefault="008F7809">
      <w:pPr>
        <w:spacing w:line="276" w:lineRule="auto"/>
        <w:ind w:left="3540" w:firstLine="708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8F7809" w:rsidRDefault="00464F28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TARIKH</w:t>
      </w:r>
      <w:r>
        <w:rPr>
          <w:rFonts w:ascii="Arial" w:eastAsia="Arial" w:hAnsi="Arial" w:cs="Arial"/>
          <w:b/>
          <w:smallCaps/>
          <w:sz w:val="28"/>
          <w:szCs w:val="28"/>
        </w:rPr>
        <w:tab/>
      </w:r>
      <w:r>
        <w:rPr>
          <w:rFonts w:ascii="Arial" w:eastAsia="Arial" w:hAnsi="Arial" w:cs="Arial"/>
          <w:b/>
          <w:smallCaps/>
          <w:sz w:val="28"/>
          <w:szCs w:val="28"/>
        </w:rPr>
        <w:tab/>
      </w:r>
      <w:r>
        <w:rPr>
          <w:rFonts w:ascii="Arial" w:eastAsia="Arial" w:hAnsi="Arial" w:cs="Arial"/>
          <w:b/>
          <w:smallCaps/>
          <w:sz w:val="28"/>
          <w:szCs w:val="28"/>
        </w:rPr>
        <w:tab/>
        <w:t>:</w:t>
      </w:r>
      <w:r>
        <w:rPr>
          <w:rFonts w:ascii="Arial" w:eastAsia="Arial" w:hAnsi="Arial" w:cs="Arial"/>
          <w:b/>
          <w:smallCaps/>
          <w:sz w:val="28"/>
          <w:szCs w:val="28"/>
        </w:rPr>
        <w:tab/>
        <w:t>8 OKTOBER 2019 (SELASA)</w:t>
      </w: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8F7809" w:rsidRDefault="00A614B8">
      <w:pPr>
        <w:spacing w:line="276" w:lineRule="auto"/>
        <w:jc w:val="both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>SOALAN NO. 11</w:t>
      </w: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464F28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eastAsia="Arial" w:hAnsi="Arial" w:cs="Arial"/>
          <w:sz w:val="28"/>
          <w:szCs w:val="28"/>
        </w:rPr>
        <w:t>minta</w:t>
      </w:r>
      <w:proofErr w:type="spellEnd"/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MENTERI PEMBANGUNAN USAHAWAN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menyatakan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berapakah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perusahaan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kecil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sederhana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sz w:val="28"/>
          <w:szCs w:val="28"/>
        </w:rPr>
        <w:t>melibatkan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kerjasama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pemilik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sebagai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peratusan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jumlah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perusahaan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kecil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sederhana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8F7809" w:rsidRDefault="008F7809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8F7809">
      <w:pPr>
        <w:spacing w:line="276" w:lineRule="auto"/>
        <w:ind w:left="720"/>
        <w:jc w:val="both"/>
        <w:rPr>
          <w:rFonts w:ascii="Arial" w:eastAsia="Arial" w:hAnsi="Arial" w:cs="Arial"/>
          <w:b/>
          <w:sz w:val="28"/>
          <w:szCs w:val="28"/>
        </w:rPr>
      </w:pPr>
    </w:p>
    <w:p w:rsidR="008F7809" w:rsidRDefault="00464F28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br w:type="page"/>
      </w:r>
    </w:p>
    <w:p w:rsidR="008F7809" w:rsidRDefault="00464F28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JAWAPAN</w:t>
      </w:r>
    </w:p>
    <w:p w:rsidR="00D37C90" w:rsidRDefault="00D37C9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8F7809" w:rsidRDefault="00464F28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Yang di-</w:t>
      </w:r>
      <w:proofErr w:type="spellStart"/>
      <w:r>
        <w:rPr>
          <w:rFonts w:ascii="Arial" w:eastAsia="Arial" w:hAnsi="Arial" w:cs="Arial"/>
          <w:sz w:val="28"/>
          <w:szCs w:val="28"/>
        </w:rPr>
        <w:t>Pertua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8F7809" w:rsidRDefault="008F7809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8F7809" w:rsidRDefault="00464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Kementerian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Pembangunan </w:t>
      </w:r>
      <w:proofErr w:type="spellStart"/>
      <w:r>
        <w:rPr>
          <w:rFonts w:ascii="Arial" w:eastAsia="Arial" w:hAnsi="Arial" w:cs="Arial"/>
          <w:sz w:val="28"/>
          <w:szCs w:val="28"/>
        </w:rPr>
        <w:t>Usahawan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 w:rsidR="00BF5947">
        <w:rPr>
          <w:rFonts w:ascii="Arial" w:eastAsia="Arial" w:hAnsi="Arial" w:cs="Arial"/>
          <w:sz w:val="28"/>
          <w:szCs w:val="28"/>
        </w:rPr>
        <w:t xml:space="preserve">(MED) </w:t>
      </w:r>
      <w:proofErr w:type="spellStart"/>
      <w:r>
        <w:rPr>
          <w:rFonts w:ascii="Arial" w:eastAsia="Arial" w:hAnsi="Arial" w:cs="Arial"/>
          <w:sz w:val="28"/>
          <w:szCs w:val="28"/>
        </w:rPr>
        <w:t>berpandangan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setiap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usahawan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di Malaysia </w:t>
      </w:r>
      <w:proofErr w:type="spellStart"/>
      <w:r>
        <w:rPr>
          <w:rFonts w:ascii="Arial" w:eastAsia="Arial" w:hAnsi="Arial" w:cs="Arial"/>
          <w:sz w:val="28"/>
          <w:szCs w:val="28"/>
        </w:rPr>
        <w:t>tanpa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mengira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perbezaan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kaum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bangsa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atau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adalah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berhak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untuk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mendapat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manfaat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daripada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program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inisiatif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Kerajaan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8F7809" w:rsidRDefault="008F78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 w:hanging="720"/>
        <w:jc w:val="both"/>
        <w:rPr>
          <w:rFonts w:ascii="Arial" w:eastAsia="Arial" w:hAnsi="Arial" w:cs="Arial"/>
          <w:sz w:val="28"/>
          <w:szCs w:val="28"/>
        </w:rPr>
      </w:pPr>
    </w:p>
    <w:p w:rsidR="008F7809" w:rsidRDefault="00464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Berdasarkan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Banci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Ekonomi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2016 </w:t>
      </w:r>
      <w:proofErr w:type="spellStart"/>
      <w:r>
        <w:rPr>
          <w:rFonts w:ascii="Arial" w:eastAsia="Arial" w:hAnsi="Arial" w:cs="Arial"/>
          <w:sz w:val="28"/>
          <w:szCs w:val="28"/>
        </w:rPr>
        <w:t>oleh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Jabatan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Perangkaan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Malaysia, </w:t>
      </w:r>
      <w:proofErr w:type="spellStart"/>
      <w:r>
        <w:rPr>
          <w:rFonts w:ascii="Arial" w:eastAsia="Arial" w:hAnsi="Arial" w:cs="Arial"/>
          <w:sz w:val="28"/>
          <w:szCs w:val="28"/>
        </w:rPr>
        <w:t>sebanyak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98.5% </w:t>
      </w:r>
      <w:proofErr w:type="spellStart"/>
      <w:r>
        <w:rPr>
          <w:rFonts w:ascii="Arial" w:eastAsia="Arial" w:hAnsi="Arial" w:cs="Arial"/>
          <w:sz w:val="28"/>
          <w:szCs w:val="28"/>
        </w:rPr>
        <w:t>pertubuhan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perniagaan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di Malaysia </w:t>
      </w:r>
      <w:proofErr w:type="spellStart"/>
      <w:r>
        <w:rPr>
          <w:rFonts w:ascii="Arial" w:eastAsia="Arial" w:hAnsi="Arial" w:cs="Arial"/>
          <w:sz w:val="28"/>
          <w:szCs w:val="28"/>
        </w:rPr>
        <w:t>adalah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Perusahaan Kecil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Sederhana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(PKS) </w:t>
      </w:r>
      <w:proofErr w:type="spellStart"/>
      <w:r>
        <w:rPr>
          <w:rFonts w:ascii="Arial" w:eastAsia="Arial" w:hAnsi="Arial" w:cs="Arial"/>
          <w:sz w:val="28"/>
          <w:szCs w:val="28"/>
        </w:rPr>
        <w:t>iaitu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sebanyak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907,065 PKS. </w:t>
      </w:r>
      <w:proofErr w:type="spellStart"/>
      <w:r>
        <w:rPr>
          <w:rFonts w:ascii="Arial" w:eastAsia="Arial" w:hAnsi="Arial" w:cs="Arial"/>
          <w:sz w:val="28"/>
          <w:szCs w:val="28"/>
        </w:rPr>
        <w:t>Daripada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jumlah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tersebut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38.5% </w:t>
      </w:r>
      <w:proofErr w:type="spellStart"/>
      <w:r>
        <w:rPr>
          <w:rFonts w:ascii="Arial" w:eastAsia="Arial" w:hAnsi="Arial" w:cs="Arial"/>
          <w:sz w:val="28"/>
          <w:szCs w:val="28"/>
        </w:rPr>
        <w:t>adalah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syarikat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PKS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manakala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selebihnya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adalah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PKS </w:t>
      </w:r>
      <w:proofErr w:type="spellStart"/>
      <w:r>
        <w:rPr>
          <w:rFonts w:ascii="Arial" w:eastAsia="Arial" w:hAnsi="Arial" w:cs="Arial"/>
          <w:sz w:val="28"/>
          <w:szCs w:val="28"/>
        </w:rPr>
        <w:t>bukan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Bumiputera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8F7809" w:rsidRDefault="008F78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 w:hanging="720"/>
        <w:jc w:val="both"/>
        <w:rPr>
          <w:rFonts w:ascii="Arial" w:eastAsia="Arial" w:hAnsi="Arial" w:cs="Arial"/>
          <w:sz w:val="28"/>
          <w:szCs w:val="28"/>
        </w:rPr>
      </w:pPr>
    </w:p>
    <w:p w:rsidR="00E3220B" w:rsidRDefault="00464F28" w:rsidP="00853F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/>
        <w:jc w:val="both"/>
        <w:rPr>
          <w:rFonts w:ascii="Arial" w:eastAsia="Arial" w:hAnsi="Arial" w:cs="Arial"/>
          <w:sz w:val="28"/>
          <w:szCs w:val="28"/>
        </w:rPr>
      </w:pPr>
      <w:bookmarkStart w:id="1" w:name="_gjdgxs" w:colFirst="0" w:colLast="0"/>
      <w:bookmarkEnd w:id="1"/>
      <w:r w:rsidRPr="009A1330">
        <w:rPr>
          <w:rFonts w:ascii="Arial" w:eastAsia="Arial" w:hAnsi="Arial" w:cs="Arial"/>
          <w:sz w:val="28"/>
          <w:szCs w:val="28"/>
        </w:rPr>
        <w:t xml:space="preserve">MED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juga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telah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memulakan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inisiatif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untuk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A1330">
        <w:rPr>
          <w:rFonts w:ascii="Arial" w:eastAsia="Arial" w:hAnsi="Arial" w:cs="Arial"/>
          <w:sz w:val="28"/>
          <w:szCs w:val="28"/>
        </w:rPr>
        <w:t>membangunkan</w:t>
      </w:r>
      <w:proofErr w:type="spellEnd"/>
      <w:r w:rsidRPr="009A1330">
        <w:rPr>
          <w:rFonts w:ascii="Arial" w:eastAsia="Arial" w:hAnsi="Arial" w:cs="Arial"/>
          <w:sz w:val="28"/>
          <w:szCs w:val="28"/>
        </w:rPr>
        <w:t xml:space="preserve"> </w:t>
      </w:r>
      <w:r w:rsidR="00E3220B">
        <w:rPr>
          <w:rFonts w:ascii="Arial" w:eastAsia="Arial" w:hAnsi="Arial" w:cs="Arial"/>
          <w:sz w:val="28"/>
          <w:szCs w:val="28"/>
        </w:rPr>
        <w:t xml:space="preserve">Platform Digital PKS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Kebangsaan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bagi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memastikan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usahawan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PKS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dibantu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dengan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memberi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nilai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tambah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yang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signifikan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menggunakan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pendekatan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E3220B">
        <w:rPr>
          <w:rFonts w:ascii="Arial" w:eastAsia="Arial" w:hAnsi="Arial" w:cs="Arial"/>
          <w:sz w:val="28"/>
          <w:szCs w:val="28"/>
        </w:rPr>
        <w:t>teknologi</w:t>
      </w:r>
      <w:proofErr w:type="spellEnd"/>
      <w:r w:rsidR="00E3220B">
        <w:rPr>
          <w:rFonts w:ascii="Arial" w:eastAsia="Arial" w:hAnsi="Arial" w:cs="Arial"/>
          <w:sz w:val="28"/>
          <w:szCs w:val="28"/>
        </w:rPr>
        <w:t xml:space="preserve"> digital.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Sistem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maklumat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berpusat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ini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="00D46228">
        <w:rPr>
          <w:rFonts w:ascii="Arial" w:eastAsia="Arial" w:hAnsi="Arial" w:cs="Arial"/>
          <w:sz w:val="28"/>
          <w:szCs w:val="28"/>
        </w:rPr>
        <w:t>akan</w:t>
      </w:r>
      <w:proofErr w:type="spellEnd"/>
      <w:proofErr w:type="gram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mengintegrasikan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data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usahawan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dan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maklumat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keusahawanan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secara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lebih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komprehensif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dan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ekstensif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yang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akan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turut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meliputi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data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usahawan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Bumiputera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dan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bukan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D46228">
        <w:rPr>
          <w:rFonts w:ascii="Arial" w:eastAsia="Arial" w:hAnsi="Arial" w:cs="Arial"/>
          <w:sz w:val="28"/>
          <w:szCs w:val="28"/>
        </w:rPr>
        <w:t>Bumiputera</w:t>
      </w:r>
      <w:proofErr w:type="spellEnd"/>
      <w:r w:rsidR="00D46228">
        <w:rPr>
          <w:rFonts w:ascii="Arial" w:eastAsia="Arial" w:hAnsi="Arial" w:cs="Arial"/>
          <w:sz w:val="28"/>
          <w:szCs w:val="28"/>
        </w:rPr>
        <w:t xml:space="preserve">. </w:t>
      </w:r>
    </w:p>
    <w:p w:rsidR="00E3220B" w:rsidRDefault="00E3220B" w:rsidP="00E3220B">
      <w:pPr>
        <w:pStyle w:val="ListParagraph"/>
        <w:rPr>
          <w:rFonts w:ascii="Arial" w:eastAsia="Arial" w:hAnsi="Arial" w:cs="Arial"/>
          <w:sz w:val="28"/>
          <w:szCs w:val="28"/>
        </w:rPr>
      </w:pPr>
    </w:p>
    <w:p w:rsidR="00D46228" w:rsidRDefault="00E3220B" w:rsidP="00D462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right="-151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Komponen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pertama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Platform Digital PKS </w:t>
      </w:r>
      <w:proofErr w:type="spellStart"/>
      <w:r>
        <w:rPr>
          <w:rFonts w:ascii="Arial" w:eastAsia="Arial" w:hAnsi="Arial" w:cs="Arial"/>
          <w:sz w:val="28"/>
          <w:szCs w:val="28"/>
        </w:rPr>
        <w:t>Kebangsaan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iaitu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F5947" w:rsidRPr="009A1330">
        <w:rPr>
          <w:rFonts w:ascii="Arial" w:eastAsia="Arial" w:hAnsi="Arial" w:cs="Arial"/>
          <w:i/>
          <w:sz w:val="28"/>
          <w:szCs w:val="28"/>
        </w:rPr>
        <w:t>ScoreXcess</w:t>
      </w:r>
      <w:proofErr w:type="spellEnd"/>
      <w:r w:rsidR="00BF5947" w:rsidRPr="009A1330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yang </w:t>
      </w:r>
      <w:proofErr w:type="spellStart"/>
      <w:r>
        <w:rPr>
          <w:rFonts w:ascii="Arial" w:eastAsia="Arial" w:hAnsi="Arial" w:cs="Arial"/>
          <w:sz w:val="28"/>
          <w:szCs w:val="28"/>
        </w:rPr>
        <w:t>dibangunkan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melalui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SME Bank </w:t>
      </w:r>
      <w:proofErr w:type="spellStart"/>
      <w:r w:rsidR="009A1330">
        <w:rPr>
          <w:rFonts w:ascii="Arial" w:eastAsia="Arial" w:hAnsi="Arial" w:cs="Arial"/>
          <w:sz w:val="28"/>
          <w:szCs w:val="28"/>
        </w:rPr>
        <w:t>telah</w:t>
      </w:r>
      <w:proofErr w:type="spellEnd"/>
      <w:r w:rsid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9A1330">
        <w:rPr>
          <w:rFonts w:ascii="Arial" w:eastAsia="Arial" w:hAnsi="Arial" w:cs="Arial"/>
          <w:sz w:val="28"/>
          <w:szCs w:val="28"/>
        </w:rPr>
        <w:t>dilancarkan</w:t>
      </w:r>
      <w:proofErr w:type="spellEnd"/>
      <w:r w:rsid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9A1330">
        <w:rPr>
          <w:rFonts w:ascii="Arial" w:eastAsia="Arial" w:hAnsi="Arial" w:cs="Arial"/>
          <w:sz w:val="28"/>
          <w:szCs w:val="28"/>
        </w:rPr>
        <w:t>oleh</w:t>
      </w:r>
      <w:proofErr w:type="spellEnd"/>
      <w:r w:rsidR="009A1330">
        <w:rPr>
          <w:rFonts w:ascii="Arial" w:eastAsia="Arial" w:hAnsi="Arial" w:cs="Arial"/>
          <w:sz w:val="28"/>
          <w:szCs w:val="28"/>
        </w:rPr>
        <w:t xml:space="preserve"> YB </w:t>
      </w:r>
      <w:proofErr w:type="spellStart"/>
      <w:r w:rsidR="009A1330">
        <w:rPr>
          <w:rFonts w:ascii="Arial" w:eastAsia="Arial" w:hAnsi="Arial" w:cs="Arial"/>
          <w:sz w:val="28"/>
          <w:szCs w:val="28"/>
        </w:rPr>
        <w:t>Menteri</w:t>
      </w:r>
      <w:proofErr w:type="spellEnd"/>
      <w:r w:rsidR="009A1330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MED </w:t>
      </w:r>
      <w:proofErr w:type="spellStart"/>
      <w:r w:rsidR="009A1330">
        <w:rPr>
          <w:rFonts w:ascii="Arial" w:eastAsia="Arial" w:hAnsi="Arial" w:cs="Arial"/>
          <w:sz w:val="28"/>
          <w:szCs w:val="28"/>
        </w:rPr>
        <w:t>pada</w:t>
      </w:r>
      <w:proofErr w:type="spellEnd"/>
      <w:r w:rsidR="009A1330">
        <w:rPr>
          <w:rFonts w:ascii="Arial" w:eastAsia="Arial" w:hAnsi="Arial" w:cs="Arial"/>
          <w:sz w:val="28"/>
          <w:szCs w:val="28"/>
        </w:rPr>
        <w:t xml:space="preserve"> 30 September 2019. </w:t>
      </w:r>
      <w:proofErr w:type="spellStart"/>
      <w:proofErr w:type="gramStart"/>
      <w:r w:rsidR="009A1330">
        <w:rPr>
          <w:rFonts w:ascii="Arial" w:eastAsia="Arial" w:hAnsi="Arial" w:cs="Arial"/>
          <w:sz w:val="28"/>
          <w:szCs w:val="28"/>
        </w:rPr>
        <w:t>Ia</w:t>
      </w:r>
      <w:proofErr w:type="spellEnd"/>
      <w:proofErr w:type="gramEnd"/>
      <w:r w:rsid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merupakan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portal </w:t>
      </w:r>
      <w:proofErr w:type="spellStart"/>
      <w:r>
        <w:rPr>
          <w:rFonts w:ascii="Arial" w:eastAsia="Arial" w:hAnsi="Arial" w:cs="Arial"/>
          <w:sz w:val="28"/>
          <w:szCs w:val="28"/>
        </w:rPr>
        <w:t>sehenti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yang </w:t>
      </w:r>
      <w:proofErr w:type="spellStart"/>
      <w:r w:rsidR="00BF5947" w:rsidRPr="009A1330">
        <w:rPr>
          <w:rFonts w:ascii="Arial" w:eastAsia="Arial" w:hAnsi="Arial" w:cs="Arial"/>
          <w:sz w:val="28"/>
          <w:szCs w:val="28"/>
        </w:rPr>
        <w:t>membolehkan</w:t>
      </w:r>
      <w:proofErr w:type="spellEnd"/>
      <w:r w:rsidR="00BF5947"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F5947" w:rsidRPr="009A1330">
        <w:rPr>
          <w:rFonts w:ascii="Arial" w:eastAsia="Arial" w:hAnsi="Arial" w:cs="Arial"/>
          <w:sz w:val="28"/>
          <w:szCs w:val="28"/>
        </w:rPr>
        <w:t>usahawan</w:t>
      </w:r>
      <w:proofErr w:type="spellEnd"/>
      <w:r w:rsidR="00BF5947"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mikro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PKS </w:t>
      </w:r>
      <w:proofErr w:type="spellStart"/>
      <w:r>
        <w:rPr>
          <w:rFonts w:ascii="Arial" w:eastAsia="Arial" w:hAnsi="Arial" w:cs="Arial"/>
          <w:sz w:val="28"/>
          <w:szCs w:val="28"/>
        </w:rPr>
        <w:t>mendaftar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memohon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pembiayaan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daripada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agensi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sz w:val="28"/>
          <w:szCs w:val="28"/>
        </w:rPr>
        <w:t>menawarkan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kemudahan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pembiayaan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khusus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mengikut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F5947" w:rsidRPr="009A1330">
        <w:rPr>
          <w:rFonts w:ascii="Arial" w:eastAsia="Arial" w:hAnsi="Arial" w:cs="Arial"/>
          <w:sz w:val="28"/>
          <w:szCs w:val="28"/>
        </w:rPr>
        <w:t>keperluan</w:t>
      </w:r>
      <w:proofErr w:type="spellEnd"/>
      <w:r w:rsidR="00BF5947" w:rsidRPr="009A133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F5947" w:rsidRPr="009A1330">
        <w:rPr>
          <w:rFonts w:ascii="Arial" w:eastAsia="Arial" w:hAnsi="Arial" w:cs="Arial"/>
          <w:sz w:val="28"/>
          <w:szCs w:val="28"/>
        </w:rPr>
        <w:t>pernia</w:t>
      </w:r>
      <w:r w:rsidR="003035A2" w:rsidRPr="009A1330">
        <w:rPr>
          <w:rFonts w:ascii="Arial" w:eastAsia="Arial" w:hAnsi="Arial" w:cs="Arial"/>
          <w:sz w:val="28"/>
          <w:szCs w:val="28"/>
        </w:rPr>
        <w:t>gaan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mereka</w:t>
      </w:r>
      <w:proofErr w:type="spellEnd"/>
      <w:r w:rsidR="003035A2" w:rsidRPr="009A1330"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46228" w:rsidRDefault="00D46228" w:rsidP="00D46228">
      <w:pPr>
        <w:pStyle w:val="ListParagraph"/>
        <w:rPr>
          <w:rFonts w:ascii="Arial" w:hAnsi="Arial" w:cs="Arial"/>
          <w:sz w:val="28"/>
          <w:szCs w:val="28"/>
        </w:rPr>
      </w:pPr>
    </w:p>
    <w:p w:rsidR="00747C0D" w:rsidRDefault="00747C0D" w:rsidP="00D46228">
      <w:pPr>
        <w:pStyle w:val="ListParagraph"/>
        <w:rPr>
          <w:rFonts w:ascii="Arial" w:hAnsi="Arial" w:cs="Arial"/>
          <w:sz w:val="28"/>
          <w:szCs w:val="28"/>
        </w:rPr>
      </w:pPr>
    </w:p>
    <w:p w:rsidR="00747C0D" w:rsidRDefault="00747C0D" w:rsidP="00D46228">
      <w:pPr>
        <w:pStyle w:val="ListParagrap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Sekian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terima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kasih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46228" w:rsidRDefault="00D46228" w:rsidP="00D46228">
      <w:pPr>
        <w:pStyle w:val="ListParagraph"/>
        <w:rPr>
          <w:rFonts w:ascii="Arial" w:eastAsia="Arial" w:hAnsi="Arial" w:cs="Arial"/>
          <w:sz w:val="28"/>
          <w:szCs w:val="28"/>
        </w:rPr>
      </w:pPr>
    </w:p>
    <w:p w:rsidR="008F7809" w:rsidRDefault="008F7809" w:rsidP="008E50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8E5049" w:rsidRPr="00AB7269" w:rsidRDefault="008E5049" w:rsidP="008E50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**********************************************************************************</w:t>
      </w:r>
    </w:p>
    <w:sectPr w:rsidR="008E5049" w:rsidRPr="00AB7269">
      <w:headerReference w:type="default" r:id="rId7"/>
      <w:footerReference w:type="default" r:id="rId8"/>
      <w:pgSz w:w="11900" w:h="16840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63" w:rsidRDefault="00C45563">
      <w:r>
        <w:separator/>
      </w:r>
    </w:p>
  </w:endnote>
  <w:endnote w:type="continuationSeparator" w:id="0">
    <w:p w:rsidR="00C45563" w:rsidRDefault="00C4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28" w:rsidRDefault="00464F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Times New Roman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D37C9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63" w:rsidRDefault="00C45563">
      <w:r>
        <w:separator/>
      </w:r>
    </w:p>
  </w:footnote>
  <w:footnote w:type="continuationSeparator" w:id="0">
    <w:p w:rsidR="00C45563" w:rsidRDefault="00C4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28" w:rsidRDefault="00A614B8">
    <w:pPr>
      <w:jc w:val="right"/>
    </w:pPr>
    <w:r>
      <w:rPr>
        <w:rFonts w:ascii="Arial" w:eastAsia="Arial" w:hAnsi="Arial" w:cs="Arial"/>
        <w:b/>
        <w:sz w:val="28"/>
        <w:szCs w:val="28"/>
      </w:rPr>
      <w:t>NO. SOALAN: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DBB"/>
    <w:multiLevelType w:val="multilevel"/>
    <w:tmpl w:val="EF1A56A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706B8"/>
    <w:multiLevelType w:val="multilevel"/>
    <w:tmpl w:val="CA1C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09"/>
    <w:rsid w:val="000A2FF6"/>
    <w:rsid w:val="000F730F"/>
    <w:rsid w:val="0022769F"/>
    <w:rsid w:val="002E1047"/>
    <w:rsid w:val="003035A2"/>
    <w:rsid w:val="00446658"/>
    <w:rsid w:val="00464F28"/>
    <w:rsid w:val="005B512D"/>
    <w:rsid w:val="00642C11"/>
    <w:rsid w:val="00747C0D"/>
    <w:rsid w:val="007C35F3"/>
    <w:rsid w:val="008A3461"/>
    <w:rsid w:val="008E5049"/>
    <w:rsid w:val="008F7809"/>
    <w:rsid w:val="00926A94"/>
    <w:rsid w:val="009A1330"/>
    <w:rsid w:val="00A614B8"/>
    <w:rsid w:val="00AB7269"/>
    <w:rsid w:val="00B752E8"/>
    <w:rsid w:val="00BF5947"/>
    <w:rsid w:val="00C45563"/>
    <w:rsid w:val="00D37C90"/>
    <w:rsid w:val="00D46228"/>
    <w:rsid w:val="00DC689A"/>
    <w:rsid w:val="00DF5BBB"/>
    <w:rsid w:val="00E3220B"/>
    <w:rsid w:val="00F4080E"/>
    <w:rsid w:val="00F6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167A"/>
  <w15:docId w15:val="{41419D3B-31A7-4EC4-936D-DE330D8B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s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u w:color="000000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36"/>
        <w:tab w:val="right" w:pos="9072"/>
      </w:tabs>
    </w:pPr>
    <w:rPr>
      <w:color w:val="000000"/>
      <w:u w:color="000000"/>
      <w:lang w:val="en-US"/>
    </w:rPr>
  </w:style>
  <w:style w:type="numbering" w:customStyle="1" w:styleId="ImportedStyle1">
    <w:name w:val="Imported Style 1"/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styleId="ListParagraph">
    <w:name w:val="List Paragraph"/>
    <w:aliases w:val="Recommendation,List Paragraph1,List Paragraph11,En tête 1,List Paragraph (numbered (a)),Text,Noise heading,RUS List,Bulleted Para,NFP GP Bulleted List,FooterText,numbered,Paragraphe de liste1,Bulletr List Paragraph,列出段落,列出段落1,Listeafsnit1"/>
    <w:link w:val="ListParagraphChar"/>
    <w:qFormat/>
    <w:pPr>
      <w:ind w:left="720"/>
    </w:pPr>
    <w:rPr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4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56"/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39"/>
    <w:rsid w:val="00D3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En tête 1 Char,List Paragraph (numbered (a)) Char,Text Char,Noise heading Char,RUS List Char,Bulleted Para Char,NFP GP Bulleted List Char,FooterText Char,numbered Char"/>
    <w:link w:val="ListParagraph"/>
    <w:uiPriority w:val="34"/>
    <w:rsid w:val="006A302F"/>
    <w:rPr>
      <w:rFonts w:eastAsia="Times New Roman"/>
      <w:color w:val="000000"/>
      <w:sz w:val="24"/>
      <w:szCs w:val="24"/>
      <w:u w:color="00000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61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 binti Mohamed Nasir</dc:creator>
  <cp:lastModifiedBy>Windows User</cp:lastModifiedBy>
  <cp:revision>2</cp:revision>
  <cp:lastPrinted>2019-10-07T09:15:00Z</cp:lastPrinted>
  <dcterms:created xsi:type="dcterms:W3CDTF">2019-11-05T06:46:00Z</dcterms:created>
  <dcterms:modified xsi:type="dcterms:W3CDTF">2019-11-05T06:46:00Z</dcterms:modified>
</cp:coreProperties>
</file>